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7069D" w14:textId="45697676" w:rsidR="00FA7B76" w:rsidRDefault="000D4E21">
      <w:r>
        <w:t>HSA FAQ</w:t>
      </w:r>
    </w:p>
    <w:p w14:paraId="44B15572" w14:textId="77777777" w:rsidR="000D4E21" w:rsidRPr="000D4E21" w:rsidRDefault="000D4E21" w:rsidP="000D4E21">
      <w:pPr>
        <w:rPr>
          <w:b/>
          <w:bCs/>
        </w:rPr>
      </w:pPr>
      <w:r w:rsidRPr="000D4E21">
        <w:rPr>
          <w:b/>
          <w:bCs/>
        </w:rPr>
        <w:t>2026-2027 Health Savings Account (HSA) - Frequently Asked Questions</w:t>
      </w:r>
    </w:p>
    <w:p w14:paraId="6227C563" w14:textId="77777777" w:rsidR="000D4E21" w:rsidRPr="000D4E21" w:rsidRDefault="000D4E21" w:rsidP="000D4E21">
      <w:pPr>
        <w:rPr>
          <w:b/>
          <w:bCs/>
        </w:rPr>
      </w:pPr>
      <w:r w:rsidRPr="000D4E21">
        <w:rPr>
          <w:b/>
          <w:bCs/>
        </w:rPr>
        <w:t>General Account Information</w:t>
      </w:r>
    </w:p>
    <w:p w14:paraId="2ACC520A" w14:textId="77777777" w:rsidR="000D4E21" w:rsidRPr="000D4E21" w:rsidRDefault="000D4E21" w:rsidP="000D4E21">
      <w:r w:rsidRPr="000D4E21">
        <w:rPr>
          <w:b/>
          <w:bCs/>
        </w:rPr>
        <w:t>Q: What is a Health Savings Account (HSA)?</w:t>
      </w:r>
      <w:r w:rsidRPr="000D4E21">
        <w:t xml:space="preserve"> </w:t>
      </w:r>
      <w:r w:rsidRPr="000D4E21">
        <w:rPr>
          <w:b/>
          <w:bCs/>
        </w:rPr>
        <w:t>A:</w:t>
      </w:r>
      <w:r w:rsidRPr="000D4E21">
        <w:t xml:space="preserve"> An HSA is a tax-advantaged personal savings account that belongs to you. It is used to pay for qualified medical, dental, and vision expenses. Unlike an FSA, the money in your HSA is yours to keep forever—it does not expire at the end of the year and stays with you if you change jobs or retire.</w:t>
      </w:r>
    </w:p>
    <w:p w14:paraId="7B7412C2" w14:textId="77777777" w:rsidR="000D4E21" w:rsidRPr="000D4E21" w:rsidRDefault="000D4E21" w:rsidP="000D4E21">
      <w:r w:rsidRPr="000D4E21">
        <w:rPr>
          <w:b/>
          <w:bCs/>
        </w:rPr>
        <w:t>Q: How is an HSA different from a Health Care FSA?</w:t>
      </w:r>
      <w:r w:rsidRPr="000D4E21">
        <w:t xml:space="preserve"> </w:t>
      </w:r>
      <w:r w:rsidRPr="000D4E21">
        <w:rPr>
          <w:b/>
          <w:bCs/>
        </w:rPr>
        <w:t>A:</w:t>
      </w:r>
      <w:r w:rsidRPr="000D4E21">
        <w:t xml:space="preserve"> While both use pre-tax dollars for medical costs, the HSA has no "Use It or Lose It" rule. All funds roll over annually. Additionally, an HSA is portable (you keep the account if you leave the company) and can be invested like a 401(k) once you reach a certain balance.</w:t>
      </w:r>
    </w:p>
    <w:p w14:paraId="2F00A778" w14:textId="77777777" w:rsidR="000D4E21" w:rsidRPr="000D4E21" w:rsidRDefault="000D4E21" w:rsidP="000D4E21">
      <w:r w:rsidRPr="000D4E21">
        <w:rPr>
          <w:b/>
          <w:bCs/>
        </w:rPr>
        <w:t>Q: Can I have both an HSA and a Health Care FSA?</w:t>
      </w:r>
      <w:r w:rsidRPr="000D4E21">
        <w:t xml:space="preserve"> </w:t>
      </w:r>
      <w:r w:rsidRPr="000D4E21">
        <w:rPr>
          <w:b/>
          <w:bCs/>
        </w:rPr>
        <w:t>A:</w:t>
      </w:r>
      <w:r w:rsidRPr="000D4E21">
        <w:t xml:space="preserve"> Generally, no. IRS rules prohibit contributing to a standard Health Care FSA and an HSA at the same time. However, you </w:t>
      </w:r>
      <w:r w:rsidRPr="000D4E21">
        <w:rPr>
          <w:i/>
          <w:iCs/>
        </w:rPr>
        <w:t>can</w:t>
      </w:r>
      <w:r w:rsidRPr="000D4E21">
        <w:t xml:space="preserve"> pair an HSA with a </w:t>
      </w:r>
      <w:r w:rsidRPr="000D4E21">
        <w:rPr>
          <w:b/>
          <w:bCs/>
        </w:rPr>
        <w:t>Limited Purpose FSA</w:t>
      </w:r>
      <w:r w:rsidRPr="000D4E21">
        <w:t xml:space="preserve"> (for dental and vision only) and a </w:t>
      </w:r>
      <w:r w:rsidRPr="000D4E21">
        <w:rPr>
          <w:b/>
          <w:bCs/>
        </w:rPr>
        <w:t>Dependent Care FSA</w:t>
      </w:r>
      <w:r w:rsidRPr="000D4E21">
        <w:t xml:space="preserve"> (for childcare).</w:t>
      </w:r>
    </w:p>
    <w:p w14:paraId="47257E56" w14:textId="77777777" w:rsidR="000D4E21" w:rsidRPr="000D4E21" w:rsidRDefault="000D4E21" w:rsidP="000D4E21">
      <w:r w:rsidRPr="000D4E21">
        <w:pict w14:anchorId="5B99A542">
          <v:rect id="_x0000_i1055" style="width:0;height:1.5pt" o:hralign="center" o:hrstd="t" o:hr="t" fillcolor="#a0a0a0" stroked="f"/>
        </w:pict>
      </w:r>
    </w:p>
    <w:p w14:paraId="046C779F" w14:textId="77777777" w:rsidR="000D4E21" w:rsidRPr="000D4E21" w:rsidRDefault="000D4E21" w:rsidP="000D4E21">
      <w:pPr>
        <w:rPr>
          <w:b/>
          <w:bCs/>
        </w:rPr>
      </w:pPr>
      <w:r w:rsidRPr="000D4E21">
        <w:rPr>
          <w:b/>
          <w:bCs/>
        </w:rPr>
        <w:t>Eligibility &amp; Enrollment</w:t>
      </w:r>
    </w:p>
    <w:p w14:paraId="5035C216" w14:textId="77777777" w:rsidR="000D4E21" w:rsidRPr="000D4E21" w:rsidRDefault="000D4E21" w:rsidP="000D4E21">
      <w:r w:rsidRPr="000D4E21">
        <w:rPr>
          <w:b/>
          <w:bCs/>
        </w:rPr>
        <w:t>Q: Who is eligible to open and contribute to an HSA?</w:t>
      </w:r>
      <w:r w:rsidRPr="000D4E21">
        <w:t xml:space="preserve"> </w:t>
      </w:r>
      <w:r w:rsidRPr="000D4E21">
        <w:rPr>
          <w:b/>
          <w:bCs/>
        </w:rPr>
        <w:t>A:</w:t>
      </w:r>
      <w:r w:rsidRPr="000D4E21">
        <w:t xml:space="preserve"> To be eligible, you must:</w:t>
      </w:r>
    </w:p>
    <w:p w14:paraId="3963B017" w14:textId="77777777" w:rsidR="000D4E21" w:rsidRPr="000D4E21" w:rsidRDefault="000D4E21" w:rsidP="000D4E21">
      <w:pPr>
        <w:numPr>
          <w:ilvl w:val="0"/>
          <w:numId w:val="1"/>
        </w:numPr>
      </w:pPr>
      <w:r w:rsidRPr="000D4E21">
        <w:t xml:space="preserve">Be enrolled in a qualified </w:t>
      </w:r>
      <w:proofErr w:type="gramStart"/>
      <w:r w:rsidRPr="000D4E21">
        <w:rPr>
          <w:b/>
          <w:bCs/>
        </w:rPr>
        <w:t>High Deductible</w:t>
      </w:r>
      <w:proofErr w:type="gramEnd"/>
      <w:r w:rsidRPr="000D4E21">
        <w:rPr>
          <w:b/>
          <w:bCs/>
        </w:rPr>
        <w:t xml:space="preserve"> Health Plan (HDHP)</w:t>
      </w:r>
      <w:r w:rsidRPr="000D4E21">
        <w:t>.</w:t>
      </w:r>
    </w:p>
    <w:p w14:paraId="406743FD" w14:textId="77777777" w:rsidR="000D4E21" w:rsidRPr="000D4E21" w:rsidRDefault="000D4E21" w:rsidP="000D4E21">
      <w:pPr>
        <w:numPr>
          <w:ilvl w:val="0"/>
          <w:numId w:val="1"/>
        </w:numPr>
      </w:pPr>
      <w:r w:rsidRPr="000D4E21">
        <w:t>Have no other "</w:t>
      </w:r>
      <w:proofErr w:type="gramStart"/>
      <w:r w:rsidRPr="000D4E21">
        <w:t>first-dollar</w:t>
      </w:r>
      <w:proofErr w:type="gramEnd"/>
      <w:r w:rsidRPr="000D4E21">
        <w:t>" health coverage (including a spouse’s standard PPO or FSA).</w:t>
      </w:r>
    </w:p>
    <w:p w14:paraId="54A80E63" w14:textId="77777777" w:rsidR="000D4E21" w:rsidRPr="000D4E21" w:rsidRDefault="000D4E21" w:rsidP="000D4E21">
      <w:pPr>
        <w:numPr>
          <w:ilvl w:val="0"/>
          <w:numId w:val="1"/>
        </w:numPr>
      </w:pPr>
      <w:r w:rsidRPr="000D4E21">
        <w:t>Not be enrolled in Medicare.</w:t>
      </w:r>
    </w:p>
    <w:p w14:paraId="4E3CBEC3" w14:textId="77777777" w:rsidR="000D4E21" w:rsidRPr="000D4E21" w:rsidRDefault="000D4E21" w:rsidP="000D4E21">
      <w:pPr>
        <w:numPr>
          <w:ilvl w:val="0"/>
          <w:numId w:val="1"/>
        </w:numPr>
      </w:pPr>
      <w:r w:rsidRPr="000D4E21">
        <w:t>Not be claimed as a dependent on someone else’s tax return.</w:t>
      </w:r>
    </w:p>
    <w:p w14:paraId="0B6F0DAB" w14:textId="77777777" w:rsidR="000D4E21" w:rsidRPr="000D4E21" w:rsidRDefault="000D4E21" w:rsidP="000D4E21">
      <w:r w:rsidRPr="000D4E21">
        <w:rPr>
          <w:b/>
          <w:bCs/>
        </w:rPr>
        <w:t>Q: When can I change my HSA contribution amount?</w:t>
      </w:r>
      <w:r w:rsidRPr="000D4E21">
        <w:t xml:space="preserve"> </w:t>
      </w:r>
      <w:r w:rsidRPr="000D4E21">
        <w:rPr>
          <w:b/>
          <w:bCs/>
        </w:rPr>
        <w:t>A:</w:t>
      </w:r>
      <w:r w:rsidRPr="000D4E21">
        <w:t xml:space="preserve"> Unlike an FSA, which typically requires a qualifying life event to change, you can increase or decrease your HSA contribution at any time during the plan year.</w:t>
      </w:r>
    </w:p>
    <w:p w14:paraId="3E6C0FE5" w14:textId="77777777" w:rsidR="000D4E21" w:rsidRPr="000D4E21" w:rsidRDefault="000D4E21" w:rsidP="000D4E21">
      <w:r w:rsidRPr="000D4E21">
        <w:pict w14:anchorId="3065BA22">
          <v:rect id="_x0000_i1056" style="width:0;height:1.5pt" o:hralign="center" o:hrstd="t" o:hr="t" fillcolor="#a0a0a0" stroked="f"/>
        </w:pict>
      </w:r>
    </w:p>
    <w:p w14:paraId="19D3DA41" w14:textId="77777777" w:rsidR="000D4E21" w:rsidRDefault="000D4E21" w:rsidP="000D4E21">
      <w:pPr>
        <w:rPr>
          <w:b/>
          <w:bCs/>
        </w:rPr>
      </w:pPr>
    </w:p>
    <w:p w14:paraId="1D762D52" w14:textId="77777777" w:rsidR="000D4E21" w:rsidRDefault="000D4E21" w:rsidP="000D4E21">
      <w:pPr>
        <w:rPr>
          <w:b/>
          <w:bCs/>
        </w:rPr>
      </w:pPr>
    </w:p>
    <w:p w14:paraId="2030988B" w14:textId="77777777" w:rsidR="000D4E21" w:rsidRDefault="000D4E21" w:rsidP="000D4E21">
      <w:pPr>
        <w:rPr>
          <w:b/>
          <w:bCs/>
        </w:rPr>
      </w:pPr>
    </w:p>
    <w:p w14:paraId="52AA9590" w14:textId="59B56D57" w:rsidR="000D4E21" w:rsidRPr="000D4E21" w:rsidRDefault="000D4E21" w:rsidP="000D4E21">
      <w:pPr>
        <w:rPr>
          <w:b/>
          <w:bCs/>
        </w:rPr>
      </w:pPr>
      <w:r w:rsidRPr="000D4E21">
        <w:rPr>
          <w:b/>
          <w:bCs/>
        </w:rPr>
        <w:lastRenderedPageBreak/>
        <w:t>Contributions &amp; Limits</w:t>
      </w:r>
    </w:p>
    <w:p w14:paraId="75389930" w14:textId="77777777" w:rsidR="000D4E21" w:rsidRPr="000D4E21" w:rsidRDefault="000D4E21" w:rsidP="000D4E21">
      <w:r w:rsidRPr="000D4E21">
        <w:rPr>
          <w:b/>
          <w:bCs/>
        </w:rPr>
        <w:t>Q: What are the contribution limits for 2026?</w:t>
      </w:r>
      <w:r w:rsidRPr="000D4E21">
        <w:t xml:space="preserve"> </w:t>
      </w:r>
      <w:r w:rsidRPr="000D4E21">
        <w:rPr>
          <w:b/>
          <w:bCs/>
        </w:rPr>
        <w:t>A:</w:t>
      </w:r>
      <w:r w:rsidRPr="000D4E21">
        <w:t xml:space="preserve"> The IRS has set the following limits (which include both employer and employee contributions):</w:t>
      </w:r>
    </w:p>
    <w:p w14:paraId="1759CB83" w14:textId="77777777" w:rsidR="000D4E21" w:rsidRPr="000D4E21" w:rsidRDefault="000D4E21" w:rsidP="000D4E21">
      <w:pPr>
        <w:numPr>
          <w:ilvl w:val="0"/>
          <w:numId w:val="2"/>
        </w:numPr>
      </w:pPr>
      <w:r w:rsidRPr="000D4E21">
        <w:rPr>
          <w:b/>
          <w:bCs/>
        </w:rPr>
        <w:t>Self-Only Coverage:</w:t>
      </w:r>
      <w:r w:rsidRPr="000D4E21">
        <w:t xml:space="preserve"> $4,400</w:t>
      </w:r>
    </w:p>
    <w:p w14:paraId="6AE12AD7" w14:textId="77777777" w:rsidR="000D4E21" w:rsidRPr="000D4E21" w:rsidRDefault="000D4E21" w:rsidP="000D4E21">
      <w:pPr>
        <w:numPr>
          <w:ilvl w:val="0"/>
          <w:numId w:val="2"/>
        </w:numPr>
      </w:pPr>
      <w:r w:rsidRPr="000D4E21">
        <w:rPr>
          <w:b/>
          <w:bCs/>
        </w:rPr>
        <w:t>Family Coverage:</w:t>
      </w:r>
      <w:r w:rsidRPr="000D4E21">
        <w:t xml:space="preserve"> $8,750</w:t>
      </w:r>
    </w:p>
    <w:p w14:paraId="5B357A88" w14:textId="77777777" w:rsidR="000D4E21" w:rsidRPr="000D4E21" w:rsidRDefault="000D4E21" w:rsidP="000D4E21">
      <w:pPr>
        <w:numPr>
          <w:ilvl w:val="0"/>
          <w:numId w:val="2"/>
        </w:numPr>
      </w:pPr>
      <w:r w:rsidRPr="000D4E21">
        <w:rPr>
          <w:b/>
          <w:bCs/>
        </w:rPr>
        <w:t>Catch-up Contribution (Age 55+):</w:t>
      </w:r>
      <w:r w:rsidRPr="000D4E21">
        <w:t xml:space="preserve"> An additional $1,000</w:t>
      </w:r>
    </w:p>
    <w:p w14:paraId="04E7E552" w14:textId="77777777" w:rsidR="000D4E21" w:rsidRPr="000D4E21" w:rsidRDefault="000D4E21" w:rsidP="000D4E21">
      <w:r w:rsidRPr="000D4E21">
        <w:pict w14:anchorId="49A27D12">
          <v:rect id="_x0000_i1057" style="width:0;height:1.5pt" o:hralign="center" o:hrstd="t" o:hr="t" fillcolor="#a0a0a0" stroked="f"/>
        </w:pict>
      </w:r>
    </w:p>
    <w:p w14:paraId="4F551B88" w14:textId="77777777" w:rsidR="000D4E21" w:rsidRPr="000D4E21" w:rsidRDefault="000D4E21" w:rsidP="000D4E21">
      <w:pPr>
        <w:rPr>
          <w:b/>
          <w:bCs/>
        </w:rPr>
      </w:pPr>
      <w:r w:rsidRPr="000D4E21">
        <w:rPr>
          <w:b/>
          <w:bCs/>
        </w:rPr>
        <w:t>Using Your Funds</w:t>
      </w:r>
    </w:p>
    <w:p w14:paraId="0F0E18B6" w14:textId="77777777" w:rsidR="000D4E21" w:rsidRPr="000D4E21" w:rsidRDefault="000D4E21" w:rsidP="000D4E21">
      <w:r w:rsidRPr="000D4E21">
        <w:rPr>
          <w:b/>
          <w:bCs/>
        </w:rPr>
        <w:t>Q: What are "qualified medical expenses"?</w:t>
      </w:r>
      <w:r w:rsidRPr="000D4E21">
        <w:t xml:space="preserve"> </w:t>
      </w:r>
      <w:r w:rsidRPr="000D4E21">
        <w:rPr>
          <w:b/>
          <w:bCs/>
        </w:rPr>
        <w:t>A:</w:t>
      </w:r>
      <w:r w:rsidRPr="000D4E21">
        <w:t xml:space="preserve"> These are defined by </w:t>
      </w:r>
      <w:r w:rsidRPr="000D4E21">
        <w:rPr>
          <w:b/>
          <w:bCs/>
        </w:rPr>
        <w:t>IRS Publication 502</w:t>
      </w:r>
      <w:r w:rsidRPr="000D4E21">
        <w:t>. Common examples include doctor co-pays, prescriptions, dental work (including braces), vision exams, eyeglasses, and even over-the-counter medications like pain relievers and allergy medicine.</w:t>
      </w:r>
    </w:p>
    <w:p w14:paraId="2AD6AB9A" w14:textId="77777777" w:rsidR="000D4E21" w:rsidRPr="000D4E21" w:rsidRDefault="000D4E21" w:rsidP="000D4E21">
      <w:r w:rsidRPr="000D4E21">
        <w:rPr>
          <w:b/>
          <w:bCs/>
        </w:rPr>
        <w:t>Q: Do I need to submit receipts for every HSA purchase?</w:t>
      </w:r>
      <w:r w:rsidRPr="000D4E21">
        <w:t xml:space="preserve"> </w:t>
      </w:r>
      <w:r w:rsidRPr="000D4E21">
        <w:rPr>
          <w:b/>
          <w:bCs/>
        </w:rPr>
        <w:t>A:</w:t>
      </w:r>
      <w:r w:rsidRPr="000D4E21">
        <w:t xml:space="preserve"> No. Unlike an FSA, you do not need to submit receipts to an administrator for approval. However, </w:t>
      </w:r>
      <w:r w:rsidRPr="000D4E21">
        <w:rPr>
          <w:b/>
          <w:bCs/>
        </w:rPr>
        <w:t>you must keep your receipts</w:t>
      </w:r>
      <w:r w:rsidRPr="000D4E21">
        <w:t xml:space="preserve"> in your personal records. If you are ever audited by the IRS, you will need to provide them as proof that your withdrawals were for qualified medical expenses.</w:t>
      </w:r>
    </w:p>
    <w:p w14:paraId="0881F03E" w14:textId="77777777" w:rsidR="000D4E21" w:rsidRPr="000D4E21" w:rsidRDefault="000D4E21" w:rsidP="000D4E21">
      <w:r w:rsidRPr="000D4E21">
        <w:rPr>
          <w:b/>
          <w:bCs/>
        </w:rPr>
        <w:t>Q: What happens if I use HSA funds for a non-medical expense?</w:t>
      </w:r>
      <w:r w:rsidRPr="000D4E21">
        <w:t xml:space="preserve"> </w:t>
      </w:r>
      <w:r w:rsidRPr="000D4E21">
        <w:rPr>
          <w:b/>
          <w:bCs/>
        </w:rPr>
        <w:t>A:</w:t>
      </w:r>
      <w:r w:rsidRPr="000D4E21">
        <w:t xml:space="preserve"> If you are under age 65, the amount will be subject to standard income tax plus a </w:t>
      </w:r>
      <w:r w:rsidRPr="000D4E21">
        <w:rPr>
          <w:b/>
          <w:bCs/>
        </w:rPr>
        <w:t>20% penalty</w:t>
      </w:r>
      <w:r w:rsidRPr="000D4E21">
        <w:t xml:space="preserve">. If you are over age 65, you will only pay standard income tax (no penalty), </w:t>
      </w:r>
      <w:proofErr w:type="gramStart"/>
      <w:r w:rsidRPr="000D4E21">
        <w:t>similar to</w:t>
      </w:r>
      <w:proofErr w:type="gramEnd"/>
      <w:r w:rsidRPr="000D4E21">
        <w:t xml:space="preserve"> a traditional 401(k) withdrawal.</w:t>
      </w:r>
    </w:p>
    <w:p w14:paraId="7BEA1DF6" w14:textId="77777777" w:rsidR="000D4E21" w:rsidRPr="000D4E21" w:rsidRDefault="000D4E21" w:rsidP="000D4E21">
      <w:r w:rsidRPr="000D4E21">
        <w:pict w14:anchorId="79A509C1">
          <v:rect id="_x0000_i1058" style="width:0;height:1.5pt" o:hralign="center" o:hrstd="t" o:hr="t" fillcolor="#a0a0a0" stroked="f"/>
        </w:pict>
      </w:r>
    </w:p>
    <w:p w14:paraId="03F98962" w14:textId="77777777" w:rsidR="000D4E21" w:rsidRDefault="000D4E21" w:rsidP="000D4E21">
      <w:pPr>
        <w:rPr>
          <w:b/>
          <w:bCs/>
        </w:rPr>
      </w:pPr>
    </w:p>
    <w:p w14:paraId="16D74125" w14:textId="77777777" w:rsidR="000D4E21" w:rsidRDefault="000D4E21" w:rsidP="000D4E21">
      <w:pPr>
        <w:rPr>
          <w:b/>
          <w:bCs/>
        </w:rPr>
      </w:pPr>
    </w:p>
    <w:p w14:paraId="004B494E" w14:textId="77777777" w:rsidR="000D4E21" w:rsidRDefault="000D4E21" w:rsidP="000D4E21">
      <w:pPr>
        <w:rPr>
          <w:b/>
          <w:bCs/>
        </w:rPr>
      </w:pPr>
    </w:p>
    <w:p w14:paraId="573FD64E" w14:textId="77777777" w:rsidR="000D4E21" w:rsidRDefault="000D4E21" w:rsidP="000D4E21">
      <w:pPr>
        <w:rPr>
          <w:b/>
          <w:bCs/>
        </w:rPr>
      </w:pPr>
    </w:p>
    <w:p w14:paraId="66B5D411" w14:textId="77777777" w:rsidR="000D4E21" w:rsidRDefault="000D4E21" w:rsidP="000D4E21">
      <w:pPr>
        <w:rPr>
          <w:b/>
          <w:bCs/>
        </w:rPr>
      </w:pPr>
    </w:p>
    <w:p w14:paraId="47C8E4D9" w14:textId="77777777" w:rsidR="000D4E21" w:rsidRDefault="000D4E21" w:rsidP="000D4E21">
      <w:pPr>
        <w:rPr>
          <w:b/>
          <w:bCs/>
        </w:rPr>
      </w:pPr>
    </w:p>
    <w:p w14:paraId="5F8C6359" w14:textId="68956ECF" w:rsidR="000D4E21" w:rsidRPr="000D4E21" w:rsidRDefault="000D4E21" w:rsidP="000D4E21">
      <w:pPr>
        <w:rPr>
          <w:b/>
          <w:bCs/>
        </w:rPr>
      </w:pPr>
      <w:r w:rsidRPr="000D4E21">
        <w:rPr>
          <w:b/>
          <w:bCs/>
        </w:rPr>
        <w:t>Investments &amp; Growth</w:t>
      </w:r>
    </w:p>
    <w:p w14:paraId="27CC2646" w14:textId="77777777" w:rsidR="000D4E21" w:rsidRPr="000D4E21" w:rsidRDefault="000D4E21" w:rsidP="000D4E21">
      <w:r w:rsidRPr="000D4E21">
        <w:rPr>
          <w:b/>
          <w:bCs/>
        </w:rPr>
        <w:lastRenderedPageBreak/>
        <w:t>Q: Can I invest my HSA money?</w:t>
      </w:r>
      <w:r w:rsidRPr="000D4E21">
        <w:t xml:space="preserve"> </w:t>
      </w:r>
      <w:r w:rsidRPr="000D4E21">
        <w:rPr>
          <w:b/>
          <w:bCs/>
        </w:rPr>
        <w:t>A:</w:t>
      </w:r>
      <w:r w:rsidRPr="000D4E21">
        <w:t xml:space="preserve"> Yes! Once your cash balance reaches a specific threshold (typically $1,000), you can move funds into an investment account. Any growth, interest, or dividends earned are </w:t>
      </w:r>
      <w:r w:rsidRPr="000D4E21">
        <w:rPr>
          <w:b/>
          <w:bCs/>
        </w:rPr>
        <w:t>100% tax-free</w:t>
      </w:r>
      <w:r w:rsidRPr="000D4E21">
        <w:t>.</w:t>
      </w:r>
    </w:p>
    <w:p w14:paraId="5DE51635" w14:textId="77777777" w:rsidR="000D4E21" w:rsidRPr="000D4E21" w:rsidRDefault="000D4E21" w:rsidP="000D4E21">
      <w:r w:rsidRPr="000D4E21">
        <w:rPr>
          <w:b/>
          <w:bCs/>
        </w:rPr>
        <w:t>Q: What is the "Triple Tax Advantage"?</w:t>
      </w:r>
      <w:r w:rsidRPr="000D4E21">
        <w:t xml:space="preserve"> </w:t>
      </w:r>
      <w:r w:rsidRPr="000D4E21">
        <w:rPr>
          <w:b/>
          <w:bCs/>
        </w:rPr>
        <w:t>A:</w:t>
      </w:r>
      <w:r w:rsidRPr="000D4E21">
        <w:t xml:space="preserve"> The HSA is the only account that offers three levels of tax savings:</w:t>
      </w:r>
    </w:p>
    <w:p w14:paraId="3891D3BC" w14:textId="77777777" w:rsidR="000D4E21" w:rsidRPr="000D4E21" w:rsidRDefault="000D4E21" w:rsidP="000D4E21">
      <w:pPr>
        <w:numPr>
          <w:ilvl w:val="0"/>
          <w:numId w:val="3"/>
        </w:numPr>
      </w:pPr>
      <w:r w:rsidRPr="000D4E21">
        <w:rPr>
          <w:b/>
          <w:bCs/>
        </w:rPr>
        <w:t>Tax-Free Contributions:</w:t>
      </w:r>
      <w:r w:rsidRPr="000D4E21">
        <w:t xml:space="preserve"> Money goes in before taxes are taken out.</w:t>
      </w:r>
    </w:p>
    <w:p w14:paraId="4D749D07" w14:textId="77777777" w:rsidR="000D4E21" w:rsidRPr="000D4E21" w:rsidRDefault="000D4E21" w:rsidP="000D4E21">
      <w:pPr>
        <w:numPr>
          <w:ilvl w:val="0"/>
          <w:numId w:val="3"/>
        </w:numPr>
      </w:pPr>
      <w:r w:rsidRPr="000D4E21">
        <w:rPr>
          <w:b/>
          <w:bCs/>
        </w:rPr>
        <w:t>Tax-Free Growth:</w:t>
      </w:r>
      <w:r w:rsidRPr="000D4E21">
        <w:t xml:space="preserve"> Your balance grows without being taxed.</w:t>
      </w:r>
    </w:p>
    <w:p w14:paraId="0DB8E532" w14:textId="77777777" w:rsidR="000D4E21" w:rsidRPr="000D4E21" w:rsidRDefault="000D4E21" w:rsidP="000D4E21">
      <w:pPr>
        <w:numPr>
          <w:ilvl w:val="0"/>
          <w:numId w:val="3"/>
        </w:numPr>
      </w:pPr>
      <w:r w:rsidRPr="000D4E21">
        <w:rPr>
          <w:b/>
          <w:bCs/>
        </w:rPr>
        <w:t>Tax-Free Withdrawals:</w:t>
      </w:r>
      <w:r w:rsidRPr="000D4E21">
        <w:t xml:space="preserve"> You pay $0 in taxes when spending on qualified medical needs.</w:t>
      </w:r>
    </w:p>
    <w:p w14:paraId="093D65DE" w14:textId="77777777" w:rsidR="000D4E21" w:rsidRPr="000D4E21" w:rsidRDefault="000D4E21" w:rsidP="000D4E21">
      <w:r w:rsidRPr="000D4E21">
        <w:pict w14:anchorId="4B7438BC">
          <v:rect id="_x0000_i1059" style="width:0;height:1.5pt" o:hralign="center" o:hrstd="t" o:hr="t" fillcolor="#a0a0a0" stroked="f"/>
        </w:pict>
      </w:r>
    </w:p>
    <w:p w14:paraId="137999B1" w14:textId="77777777" w:rsidR="000D4E21" w:rsidRPr="000D4E21" w:rsidRDefault="000D4E21" w:rsidP="000D4E21">
      <w:pPr>
        <w:rPr>
          <w:b/>
          <w:bCs/>
        </w:rPr>
      </w:pPr>
      <w:r w:rsidRPr="000D4E21">
        <w:rPr>
          <w:b/>
          <w:bCs/>
        </w:rPr>
        <w:t>Contact &amp; Support</w:t>
      </w:r>
    </w:p>
    <w:p w14:paraId="3B09DCF0" w14:textId="77777777" w:rsidR="000D4E21" w:rsidRPr="000D4E21" w:rsidRDefault="000D4E21" w:rsidP="000D4E21">
      <w:pPr>
        <w:numPr>
          <w:ilvl w:val="0"/>
          <w:numId w:val="4"/>
        </w:numPr>
      </w:pPr>
      <w:r w:rsidRPr="000D4E21">
        <w:rPr>
          <w:b/>
          <w:bCs/>
        </w:rPr>
        <w:t>Member Portal:</w:t>
      </w:r>
      <w:r w:rsidRPr="000D4E21">
        <w:t xml:space="preserve"> [Insert Link]</w:t>
      </w:r>
    </w:p>
    <w:p w14:paraId="046DC187" w14:textId="77777777" w:rsidR="000D4E21" w:rsidRPr="000D4E21" w:rsidRDefault="000D4E21" w:rsidP="000D4E21">
      <w:pPr>
        <w:numPr>
          <w:ilvl w:val="0"/>
          <w:numId w:val="4"/>
        </w:numPr>
      </w:pPr>
      <w:r w:rsidRPr="000D4E21">
        <w:rPr>
          <w:b/>
          <w:bCs/>
        </w:rPr>
        <w:t>Customer Service:</w:t>
      </w:r>
      <w:r w:rsidRPr="000D4E21">
        <w:t xml:space="preserve"> 1-855-618-1800</w:t>
      </w:r>
    </w:p>
    <w:p w14:paraId="01A5FF76" w14:textId="77777777" w:rsidR="000D4E21" w:rsidRPr="000D4E21" w:rsidRDefault="000D4E21" w:rsidP="000D4E21">
      <w:pPr>
        <w:numPr>
          <w:ilvl w:val="0"/>
          <w:numId w:val="4"/>
        </w:numPr>
      </w:pPr>
      <w:r w:rsidRPr="000D4E21">
        <w:rPr>
          <w:b/>
          <w:bCs/>
        </w:rPr>
        <w:t>Mobile App:</w:t>
      </w:r>
      <w:r w:rsidRPr="000D4E21">
        <w:t xml:space="preserve"> Search for "</w:t>
      </w:r>
      <w:proofErr w:type="spellStart"/>
      <w:r w:rsidRPr="000D4E21">
        <w:t>BenefitsbyET</w:t>
      </w:r>
      <w:proofErr w:type="spellEnd"/>
      <w:r w:rsidRPr="000D4E21">
        <w:t>" in the App Store or Google Play.</w:t>
      </w:r>
    </w:p>
    <w:p w14:paraId="608C5FC1" w14:textId="77777777" w:rsidR="000D4E21" w:rsidRDefault="000D4E21"/>
    <w:sectPr w:rsidR="000D4E21" w:rsidSect="00821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D3BE9"/>
    <w:multiLevelType w:val="multilevel"/>
    <w:tmpl w:val="2A3A3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5E53B4"/>
    <w:multiLevelType w:val="multilevel"/>
    <w:tmpl w:val="C7A6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0D44BE"/>
    <w:multiLevelType w:val="multilevel"/>
    <w:tmpl w:val="F184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BB04E3"/>
    <w:multiLevelType w:val="multilevel"/>
    <w:tmpl w:val="61A6A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9293452">
    <w:abstractNumId w:val="0"/>
  </w:num>
  <w:num w:numId="2" w16cid:durableId="827938193">
    <w:abstractNumId w:val="2"/>
  </w:num>
  <w:num w:numId="3" w16cid:durableId="498496278">
    <w:abstractNumId w:val="3"/>
  </w:num>
  <w:num w:numId="4" w16cid:durableId="515653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096"/>
    <w:rsid w:val="00005009"/>
    <w:rsid w:val="000D4E21"/>
    <w:rsid w:val="00240D67"/>
    <w:rsid w:val="00291F62"/>
    <w:rsid w:val="00821096"/>
    <w:rsid w:val="00FA7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3DAED"/>
  <w15:chartTrackingRefBased/>
  <w15:docId w15:val="{EC3B207C-42EB-4675-9F55-A45CDBB9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0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10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0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0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0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0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0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0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0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0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0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0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0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0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0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0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0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096"/>
    <w:rPr>
      <w:rFonts w:eastAsiaTheme="majorEastAsia" w:cstheme="majorBidi"/>
      <w:color w:val="272727" w:themeColor="text1" w:themeTint="D8"/>
    </w:rPr>
  </w:style>
  <w:style w:type="paragraph" w:styleId="Title">
    <w:name w:val="Title"/>
    <w:basedOn w:val="Normal"/>
    <w:next w:val="Normal"/>
    <w:link w:val="TitleChar"/>
    <w:uiPriority w:val="10"/>
    <w:qFormat/>
    <w:rsid w:val="008210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0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0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0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096"/>
    <w:pPr>
      <w:spacing w:before="160"/>
      <w:jc w:val="center"/>
    </w:pPr>
    <w:rPr>
      <w:i/>
      <w:iCs/>
      <w:color w:val="404040" w:themeColor="text1" w:themeTint="BF"/>
    </w:rPr>
  </w:style>
  <w:style w:type="character" w:customStyle="1" w:styleId="QuoteChar">
    <w:name w:val="Quote Char"/>
    <w:basedOn w:val="DefaultParagraphFont"/>
    <w:link w:val="Quote"/>
    <w:uiPriority w:val="29"/>
    <w:rsid w:val="00821096"/>
    <w:rPr>
      <w:i/>
      <w:iCs/>
      <w:color w:val="404040" w:themeColor="text1" w:themeTint="BF"/>
    </w:rPr>
  </w:style>
  <w:style w:type="paragraph" w:styleId="ListParagraph">
    <w:name w:val="List Paragraph"/>
    <w:basedOn w:val="Normal"/>
    <w:uiPriority w:val="34"/>
    <w:qFormat/>
    <w:rsid w:val="00821096"/>
    <w:pPr>
      <w:ind w:left="720"/>
      <w:contextualSpacing/>
    </w:pPr>
  </w:style>
  <w:style w:type="character" w:styleId="IntenseEmphasis">
    <w:name w:val="Intense Emphasis"/>
    <w:basedOn w:val="DefaultParagraphFont"/>
    <w:uiPriority w:val="21"/>
    <w:qFormat/>
    <w:rsid w:val="00821096"/>
    <w:rPr>
      <w:i/>
      <w:iCs/>
      <w:color w:val="0F4761" w:themeColor="accent1" w:themeShade="BF"/>
    </w:rPr>
  </w:style>
  <w:style w:type="paragraph" w:styleId="IntenseQuote">
    <w:name w:val="Intense Quote"/>
    <w:basedOn w:val="Normal"/>
    <w:next w:val="Normal"/>
    <w:link w:val="IntenseQuoteChar"/>
    <w:uiPriority w:val="30"/>
    <w:qFormat/>
    <w:rsid w:val="008210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096"/>
    <w:rPr>
      <w:i/>
      <w:iCs/>
      <w:color w:val="0F4761" w:themeColor="accent1" w:themeShade="BF"/>
    </w:rPr>
  </w:style>
  <w:style w:type="character" w:styleId="IntenseReference">
    <w:name w:val="Intense Reference"/>
    <w:basedOn w:val="DefaultParagraphFont"/>
    <w:uiPriority w:val="32"/>
    <w:qFormat/>
    <w:rsid w:val="008210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9C850-D4BD-4572-996C-2543608A9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3727</TotalTime>
  <Pages>3</Pages>
  <Words>57</Words>
  <Characters>3479</Characters>
  <Application>Microsoft Office Word</Application>
  <DocSecurity>0</DocSecurity>
  <Lines>115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Koppin</dc:creator>
  <cp:keywords/>
  <dc:description/>
  <cp:lastModifiedBy>Wes Koppin</cp:lastModifiedBy>
  <cp:revision>1</cp:revision>
  <dcterms:created xsi:type="dcterms:W3CDTF">2026-03-14T01:47:00Z</dcterms:created>
  <dcterms:modified xsi:type="dcterms:W3CDTF">2026-03-17T03:30:00Z</dcterms:modified>
</cp:coreProperties>
</file>